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C" w:rsidRDefault="0071220C" w:rsidP="000A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1374" w:rsidRPr="008B3125" w:rsidRDefault="000A1374" w:rsidP="000A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10683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184" cy="57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1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="008B3125" w:rsidRPr="0051466E">
        <w:rPr>
          <w:rFonts w:ascii="Arial" w:eastAsia="Times New Roman" w:hAnsi="Arial" w:cs="Arial"/>
          <w:sz w:val="36"/>
          <w:szCs w:val="36"/>
          <w:u w:val="single"/>
          <w:lang w:eastAsia="fr-FR"/>
        </w:rPr>
        <w:t>COMMUNIQUE</w:t>
      </w:r>
      <w:r w:rsidR="008B3125">
        <w:rPr>
          <w:rFonts w:ascii="Arial" w:eastAsia="Times New Roman" w:hAnsi="Arial" w:cs="Arial"/>
          <w:sz w:val="36"/>
          <w:szCs w:val="36"/>
          <w:lang w:eastAsia="fr-FR"/>
        </w:rPr>
        <w:t xml:space="preserve">       </w:t>
      </w:r>
      <w:r w:rsidR="0051466E">
        <w:rPr>
          <w:rFonts w:ascii="Arial" w:eastAsia="Times New Roman" w:hAnsi="Arial" w:cs="Arial"/>
          <w:sz w:val="36"/>
          <w:szCs w:val="36"/>
          <w:lang w:eastAsia="fr-FR"/>
        </w:rPr>
        <w:t xml:space="preserve">          </w:t>
      </w:r>
      <w:r w:rsidR="008B3125"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8B3125" w:rsidRPr="008B3125">
        <w:rPr>
          <w:rFonts w:ascii="Arial" w:eastAsia="Times New Roman" w:hAnsi="Arial" w:cs="Arial"/>
          <w:sz w:val="24"/>
          <w:szCs w:val="24"/>
          <w:lang w:eastAsia="fr-FR"/>
        </w:rPr>
        <w:fldChar w:fldCharType="begin"/>
      </w:r>
      <w:r w:rsidR="008B3125" w:rsidRPr="008B3125">
        <w:rPr>
          <w:rFonts w:ascii="Arial" w:eastAsia="Times New Roman" w:hAnsi="Arial" w:cs="Arial"/>
          <w:sz w:val="24"/>
          <w:szCs w:val="24"/>
          <w:lang w:eastAsia="fr-FR"/>
        </w:rPr>
        <w:instrText xml:space="preserve"> TIME \@ "dddd d MMMM yyyy" </w:instrText>
      </w:r>
      <w:r w:rsidR="008B3125" w:rsidRPr="008B3125">
        <w:rPr>
          <w:rFonts w:ascii="Arial" w:eastAsia="Times New Roman" w:hAnsi="Arial" w:cs="Arial"/>
          <w:sz w:val="24"/>
          <w:szCs w:val="24"/>
          <w:lang w:eastAsia="fr-FR"/>
        </w:rPr>
        <w:fldChar w:fldCharType="separate"/>
      </w:r>
      <w:r w:rsidR="00EF1243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lundi 24 </w:t>
      </w:r>
      <w:bookmarkStart w:id="0" w:name="_GoBack"/>
      <w:bookmarkEnd w:id="0"/>
      <w:r w:rsidR="00EF1243">
        <w:rPr>
          <w:rFonts w:ascii="Arial" w:eastAsia="Times New Roman" w:hAnsi="Arial" w:cs="Arial"/>
          <w:noProof/>
          <w:sz w:val="24"/>
          <w:szCs w:val="24"/>
          <w:lang w:eastAsia="fr-FR"/>
        </w:rPr>
        <w:t>novembre 2014</w:t>
      </w:r>
      <w:r w:rsidR="008B3125" w:rsidRPr="008B3125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</w:p>
    <w:p w:rsidR="000A1374" w:rsidRDefault="000A1374" w:rsidP="000A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4B33" w:rsidRDefault="00764B33" w:rsidP="000A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4B33" w:rsidRDefault="0051466E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l’Association Nantaise Déplacements E</w:t>
      </w:r>
      <w:r w:rsidR="00764B33">
        <w:rPr>
          <w:rFonts w:ascii="Arial" w:eastAsia="Times New Roman" w:hAnsi="Arial" w:cs="Arial"/>
          <w:sz w:val="24"/>
          <w:szCs w:val="24"/>
          <w:lang w:eastAsia="fr-FR"/>
        </w:rPr>
        <w:t>nvironnement aux côtés de la FNAUT nous voulons que le tra</w:t>
      </w:r>
      <w:r w:rsidR="00CE514D">
        <w:rPr>
          <w:rFonts w:ascii="Arial" w:eastAsia="Times New Roman" w:hAnsi="Arial" w:cs="Arial"/>
          <w:sz w:val="24"/>
          <w:szCs w:val="24"/>
          <w:lang w:eastAsia="fr-FR"/>
        </w:rPr>
        <w:t>nsport public et la cité soient accessibles à tous.</w:t>
      </w:r>
    </w:p>
    <w:p w:rsidR="00CE514D" w:rsidRDefault="00CE514D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84988" w:rsidRDefault="00CE514D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Un transport public accessible aux riches parce que quand les riches fréquentent le tram et les autobus ils veulent plus de confort et de meilleurs</w:t>
      </w:r>
      <w:r w:rsidR="00C56F3F">
        <w:rPr>
          <w:rFonts w:ascii="Arial" w:eastAsia="Times New Roman" w:hAnsi="Arial" w:cs="Arial"/>
          <w:sz w:val="24"/>
          <w:szCs w:val="24"/>
          <w:lang w:eastAsia="fr-FR"/>
        </w:rPr>
        <w:t xml:space="preserve"> services.</w:t>
      </w:r>
    </w:p>
    <w:p w:rsidR="00C56F3F" w:rsidRDefault="00C56F3F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84988" w:rsidRDefault="00984988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Un transport public accessible aux pauvres par</w:t>
      </w:r>
      <w:r w:rsidRPr="00984988">
        <w:rPr>
          <w:rFonts w:ascii="Arial" w:eastAsia="Times New Roman" w:hAnsi="Arial" w:cs="Arial"/>
          <w:sz w:val="24"/>
          <w:szCs w:val="24"/>
          <w:lang w:eastAsia="fr-FR"/>
        </w:rPr>
        <w:t>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qu’ils voyagent plus tôt et plus tard et obligent les transporteur</w:t>
      </w:r>
      <w:r w:rsidR="00C56F3F">
        <w:rPr>
          <w:rFonts w:ascii="Arial" w:eastAsia="Times New Roman" w:hAnsi="Arial" w:cs="Arial"/>
          <w:sz w:val="24"/>
          <w:szCs w:val="24"/>
          <w:lang w:eastAsia="fr-FR"/>
        </w:rPr>
        <w:t>s à élargir les plages horaires.</w:t>
      </w:r>
    </w:p>
    <w:p w:rsidR="00C56F3F" w:rsidRDefault="00C56F3F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84988" w:rsidRDefault="00984988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Un transport accessible aux personnes à mobilité réduite parce que l</w:t>
      </w:r>
      <w:r w:rsidR="00C56F3F">
        <w:rPr>
          <w:rFonts w:ascii="Arial" w:eastAsia="Times New Roman" w:hAnsi="Arial" w:cs="Arial"/>
          <w:sz w:val="24"/>
          <w:szCs w:val="24"/>
          <w:lang w:eastAsia="fr-FR"/>
        </w:rPr>
        <w:t xml:space="preserve">’accessibilité profite à ceux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qui vieillissent </w:t>
      </w:r>
      <w:r w:rsidR="00C56F3F">
        <w:rPr>
          <w:rFonts w:ascii="Arial" w:eastAsia="Times New Roman" w:hAnsi="Arial" w:cs="Arial"/>
          <w:sz w:val="24"/>
          <w:szCs w:val="24"/>
          <w:lang w:eastAsia="fr-FR"/>
        </w:rPr>
        <w:t xml:space="preserve">mais </w:t>
      </w:r>
      <w:r>
        <w:rPr>
          <w:rFonts w:ascii="Arial" w:eastAsia="Times New Roman" w:hAnsi="Arial" w:cs="Arial"/>
          <w:sz w:val="24"/>
          <w:szCs w:val="24"/>
          <w:lang w:eastAsia="fr-FR"/>
        </w:rPr>
        <w:t>au</w:t>
      </w:r>
      <w:r w:rsidR="00A97933">
        <w:rPr>
          <w:rFonts w:ascii="Arial" w:eastAsia="Times New Roman" w:hAnsi="Arial" w:cs="Arial"/>
          <w:sz w:val="24"/>
          <w:szCs w:val="24"/>
          <w:lang w:eastAsia="fr-FR"/>
        </w:rPr>
        <w:t>ssi  aux poussettes d’enfants et aux caddies</w:t>
      </w:r>
    </w:p>
    <w:p w:rsidR="00C56F3F" w:rsidRDefault="00C56F3F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84988" w:rsidRDefault="00984988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transport public accessible aux malvoyants parce que l’information parlée doit se généraliser au </w:t>
      </w:r>
      <w:r w:rsidR="00C56F3F">
        <w:rPr>
          <w:rFonts w:ascii="Arial" w:eastAsia="Times New Roman" w:hAnsi="Arial" w:cs="Arial"/>
          <w:sz w:val="24"/>
          <w:szCs w:val="24"/>
          <w:lang w:eastAsia="fr-FR"/>
        </w:rPr>
        <w:t xml:space="preserve">profit notamment des distraits </w:t>
      </w:r>
      <w:r>
        <w:rPr>
          <w:rFonts w:ascii="Arial" w:eastAsia="Times New Roman" w:hAnsi="Arial" w:cs="Arial"/>
          <w:sz w:val="24"/>
          <w:szCs w:val="24"/>
          <w:lang w:eastAsia="fr-FR"/>
        </w:rPr>
        <w:t>et tant pis</w:t>
      </w:r>
      <w:r w:rsidR="00C56F3F">
        <w:rPr>
          <w:rFonts w:ascii="Arial" w:eastAsia="Times New Roman" w:hAnsi="Arial" w:cs="Arial"/>
          <w:sz w:val="24"/>
          <w:szCs w:val="24"/>
          <w:lang w:eastAsia="fr-FR"/>
        </w:rPr>
        <w:t xml:space="preserve"> si parfois elle est mal réglée.</w:t>
      </w:r>
    </w:p>
    <w:p w:rsidR="00984988" w:rsidRDefault="00984988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84988" w:rsidRDefault="00984988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transport accessible aux sourds parce qu’une bonne information visuelle facilite l’information de tous </w:t>
      </w:r>
    </w:p>
    <w:p w:rsidR="00984988" w:rsidRDefault="00984988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B3125" w:rsidRDefault="008B3125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transport public adaptés aux handicapés </w:t>
      </w:r>
      <w:r w:rsidR="00C56F3F">
        <w:rPr>
          <w:rFonts w:ascii="Arial" w:eastAsia="Times New Roman" w:hAnsi="Arial" w:cs="Arial"/>
          <w:sz w:val="24"/>
          <w:szCs w:val="24"/>
          <w:lang w:eastAsia="fr-FR"/>
        </w:rPr>
        <w:t xml:space="preserve">psychiques </w:t>
      </w:r>
      <w:r>
        <w:rPr>
          <w:rFonts w:ascii="Arial" w:eastAsia="Times New Roman" w:hAnsi="Arial" w:cs="Arial"/>
          <w:sz w:val="24"/>
          <w:szCs w:val="24"/>
          <w:lang w:eastAsia="fr-FR"/>
        </w:rPr>
        <w:t>car il faut absolument unifier, si</w:t>
      </w:r>
      <w:r w:rsidR="00A97933">
        <w:rPr>
          <w:rFonts w:ascii="Arial" w:eastAsia="Times New Roman" w:hAnsi="Arial" w:cs="Arial"/>
          <w:sz w:val="24"/>
          <w:szCs w:val="24"/>
          <w:lang w:eastAsia="fr-FR"/>
        </w:rPr>
        <w:t>mplifier, colorer l’information.</w:t>
      </w:r>
    </w:p>
    <w:p w:rsidR="008B3125" w:rsidRDefault="008B3125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B3125" w:rsidRDefault="00A97933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="008B3125">
        <w:rPr>
          <w:rFonts w:ascii="Arial" w:eastAsia="Times New Roman" w:hAnsi="Arial" w:cs="Arial"/>
          <w:sz w:val="24"/>
          <w:szCs w:val="24"/>
          <w:lang w:eastAsia="fr-FR"/>
        </w:rPr>
        <w:t xml:space="preserve"> côté de cela les pouvoirs publics doivent aussi absolument lutter contre les incivilités et habitudes qui pénalisent les handicapés : trottoirs indument occupés par les autos, mobilier urbain gênant les cheminements </w:t>
      </w:r>
    </w:p>
    <w:p w:rsidR="00984988" w:rsidRDefault="00984988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B33" w:rsidRPr="0051466E" w:rsidRDefault="0051466E" w:rsidP="000A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recul sur l’application de la loi de 2005 plus que tout autre acte politique (et le secteur de la mobilité en accumule) fait douter de la capacité de l’action publique à faire avancer notre société vers plus de solidarité mais aussi plus de confort pour tous. D’autres gisements d’économie et de bonne gestion sont </w:t>
      </w:r>
      <w:r w:rsidR="00A97933">
        <w:rPr>
          <w:rFonts w:ascii="Arial" w:eastAsia="Times New Roman" w:hAnsi="Arial" w:cs="Arial"/>
          <w:sz w:val="24"/>
          <w:szCs w:val="24"/>
          <w:lang w:eastAsia="fr-FR"/>
        </w:rPr>
        <w:t>possibles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dans le secteur du transport. Pas </w:t>
      </w:r>
      <w:r w:rsidR="00A97933">
        <w:rPr>
          <w:rFonts w:ascii="Arial" w:eastAsia="Times New Roman" w:hAnsi="Arial" w:cs="Arial"/>
          <w:sz w:val="24"/>
          <w:szCs w:val="24"/>
          <w:lang w:eastAsia="fr-FR"/>
        </w:rPr>
        <w:t>celui-là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</w:p>
    <w:p w:rsidR="0071220C" w:rsidRPr="0071220C" w:rsidRDefault="0071220C">
      <w:pPr>
        <w:rPr>
          <w:rFonts w:eastAsia="Times New Roman" w:cs="Times New Roman"/>
          <w:sz w:val="24"/>
          <w:szCs w:val="24"/>
          <w:lang w:eastAsia="fr-FR"/>
        </w:rPr>
      </w:pPr>
      <w:r w:rsidRPr="0071220C">
        <w:rPr>
          <w:rFonts w:eastAsia="Times New Roman" w:cs="Times New Roman"/>
          <w:sz w:val="24"/>
          <w:szCs w:val="24"/>
          <w:lang w:eastAsia="fr-FR"/>
        </w:rPr>
        <w:tab/>
      </w:r>
      <w:r w:rsidRPr="0071220C">
        <w:rPr>
          <w:rFonts w:eastAsia="Times New Roman" w:cs="Times New Roman"/>
          <w:sz w:val="24"/>
          <w:szCs w:val="24"/>
          <w:lang w:eastAsia="fr-FR"/>
        </w:rPr>
        <w:tab/>
      </w:r>
      <w:r w:rsidRPr="0071220C">
        <w:rPr>
          <w:rFonts w:eastAsia="Times New Roman" w:cs="Times New Roman"/>
          <w:sz w:val="24"/>
          <w:szCs w:val="24"/>
          <w:lang w:eastAsia="fr-FR"/>
        </w:rPr>
        <w:tab/>
      </w:r>
      <w:r w:rsidRPr="0071220C">
        <w:rPr>
          <w:rFonts w:eastAsia="Times New Roman" w:cs="Times New Roman"/>
          <w:sz w:val="24"/>
          <w:szCs w:val="24"/>
          <w:lang w:eastAsia="fr-FR"/>
        </w:rPr>
        <w:tab/>
      </w:r>
      <w:r w:rsidRPr="0071220C">
        <w:rPr>
          <w:rFonts w:eastAsia="Times New Roman" w:cs="Times New Roman"/>
          <w:sz w:val="24"/>
          <w:szCs w:val="24"/>
          <w:lang w:eastAsia="fr-FR"/>
        </w:rPr>
        <w:tab/>
      </w:r>
      <w:r w:rsidR="0051466E">
        <w:rPr>
          <w:rFonts w:eastAsia="Times New Roman" w:cs="Times New Roman"/>
          <w:sz w:val="24"/>
          <w:szCs w:val="24"/>
          <w:lang w:eastAsia="fr-FR"/>
        </w:rPr>
        <w:tab/>
      </w:r>
      <w:r w:rsidR="0051466E">
        <w:rPr>
          <w:rFonts w:eastAsia="Times New Roman" w:cs="Times New Roman"/>
          <w:sz w:val="24"/>
          <w:szCs w:val="24"/>
          <w:lang w:eastAsia="fr-FR"/>
        </w:rPr>
        <w:tab/>
      </w:r>
      <w:r w:rsidR="0051466E">
        <w:rPr>
          <w:rFonts w:eastAsia="Times New Roman" w:cs="Times New Roman"/>
          <w:sz w:val="24"/>
          <w:szCs w:val="24"/>
          <w:lang w:eastAsia="fr-FR"/>
        </w:rPr>
        <w:tab/>
      </w:r>
      <w:r w:rsidR="0051466E">
        <w:rPr>
          <w:rFonts w:eastAsia="Times New Roman" w:cs="Times New Roman"/>
          <w:sz w:val="24"/>
          <w:szCs w:val="24"/>
          <w:lang w:eastAsia="fr-FR"/>
        </w:rPr>
        <w:tab/>
      </w:r>
      <w:r w:rsidR="0051466E">
        <w:rPr>
          <w:rFonts w:eastAsia="Times New Roman" w:cs="Times New Roman"/>
          <w:sz w:val="24"/>
          <w:szCs w:val="24"/>
          <w:lang w:eastAsia="fr-FR"/>
        </w:rPr>
        <w:tab/>
      </w:r>
      <w:r w:rsidR="0051466E">
        <w:rPr>
          <w:rFonts w:eastAsia="Times New Roman" w:cs="Times New Roman"/>
          <w:sz w:val="24"/>
          <w:szCs w:val="24"/>
          <w:lang w:eastAsia="fr-FR"/>
        </w:rPr>
        <w:tab/>
      </w:r>
      <w:r w:rsidR="0051466E">
        <w:rPr>
          <w:rFonts w:eastAsia="Times New Roman" w:cs="Times New Roman"/>
          <w:sz w:val="24"/>
          <w:szCs w:val="24"/>
          <w:lang w:eastAsia="fr-FR"/>
        </w:rPr>
        <w:tab/>
      </w:r>
      <w:r w:rsidRPr="0071220C">
        <w:rPr>
          <w:rFonts w:eastAsia="Times New Roman" w:cs="Times New Roman"/>
          <w:sz w:val="24"/>
          <w:szCs w:val="24"/>
          <w:lang w:eastAsia="fr-FR"/>
        </w:rPr>
        <w:t>J B LUGADET</w:t>
      </w:r>
    </w:p>
    <w:p w:rsidR="0071220C" w:rsidRPr="0051466E" w:rsidRDefault="0071220C" w:rsidP="0051466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noProof/>
          <w:lang w:eastAsia="fr-FR"/>
        </w:rPr>
        <w:t xml:space="preserve">                                 </w:t>
      </w:r>
      <w:r w:rsidR="0051466E">
        <w:rPr>
          <w:noProof/>
          <w:lang w:eastAsia="fr-FR"/>
        </w:rPr>
        <w:t xml:space="preserve">                   </w:t>
      </w:r>
      <w:r>
        <w:rPr>
          <w:noProof/>
          <w:lang w:eastAsia="fr-FR"/>
        </w:rPr>
        <w:drawing>
          <wp:inline distT="0" distB="0" distL="0" distR="0" wp14:anchorId="0004A6B2" wp14:editId="4D7BB9E7">
            <wp:extent cx="501157" cy="5238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96" cy="52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5276"/>
      </w:tblGrid>
      <w:tr w:rsidR="0051466E" w:rsidTr="0051466E">
        <w:tc>
          <w:tcPr>
            <w:tcW w:w="5637" w:type="dxa"/>
          </w:tcPr>
          <w:p w:rsidR="0051466E" w:rsidRPr="0051466E" w:rsidRDefault="0051466E" w:rsidP="0051466E">
            <w:pP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51466E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ASSOCIATION NANTAISE DEPLACEMENTS ENVIRONNEMENT </w:t>
            </w:r>
          </w:p>
          <w:p w:rsidR="0051466E" w:rsidRPr="0051466E" w:rsidRDefault="0051466E" w:rsidP="0051466E">
            <w:pP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51466E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  <w:proofErr w:type="gramStart"/>
            <w:r w:rsidRPr="0051466E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,rue</w:t>
            </w:r>
            <w:proofErr w:type="gramEnd"/>
            <w:r w:rsidRPr="0051466E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d’</w:t>
            </w:r>
            <w:proofErr w:type="spellStart"/>
            <w:r w:rsidRPr="0051466E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Auvours</w:t>
            </w:r>
            <w:proofErr w:type="spellEnd"/>
            <w:r w:rsidRPr="0051466E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 44000 NANTES   SIRENE :522 765 296 00010</w:t>
            </w:r>
          </w:p>
          <w:p w:rsidR="0051466E" w:rsidRPr="0051466E" w:rsidRDefault="00EF1243" w:rsidP="0051466E">
            <w:pP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hyperlink r:id="rId7" w:history="1">
              <w:r w:rsidR="0051466E" w:rsidRPr="0051466E">
                <w:rPr>
                  <w:rStyle w:val="Lienhypertexte"/>
                  <w:rFonts w:eastAsia="Times New Roman" w:cs="Times New Roman"/>
                  <w:b/>
                  <w:sz w:val="20"/>
                  <w:szCs w:val="20"/>
                  <w:lang w:eastAsia="fr-FR"/>
                </w:rPr>
                <w:t>http://fubicy.org/nantes-ande/</w:t>
              </w:r>
            </w:hyperlink>
          </w:p>
          <w:p w:rsidR="0051466E" w:rsidRPr="0051466E" w:rsidRDefault="0051466E" w:rsidP="0051466E">
            <w:pP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51466E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contact téléphonique : 06 20 54 10 57</w:t>
            </w:r>
          </w:p>
          <w:p w:rsidR="0051466E" w:rsidRDefault="0051466E" w:rsidP="0071220C">
            <w:pPr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276" w:type="dxa"/>
          </w:tcPr>
          <w:p w:rsidR="0051466E" w:rsidRDefault="0051466E" w:rsidP="0071220C">
            <w:pPr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7C7C84" wp14:editId="1AC1B43D">
                  <wp:extent cx="962025" cy="36744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AU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31" cy="36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b/>
                <w:sz w:val="16"/>
                <w:szCs w:val="16"/>
                <w:lang w:eastAsia="fr-FR"/>
              </w:rP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142C4B4D" wp14:editId="025172DD">
                  <wp:extent cx="428625" cy="4286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97" cy="42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b/>
                <w:sz w:val="16"/>
                <w:szCs w:val="16"/>
                <w:lang w:eastAsia="fr-FR"/>
              </w:rP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9B02A02" wp14:editId="4648382A">
                  <wp:extent cx="1200150" cy="31035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oits du piéton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7" cy="31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20C" w:rsidRDefault="00764B33" w:rsidP="0051466E">
      <w:r>
        <w:t xml:space="preserve"> </w:t>
      </w:r>
    </w:p>
    <w:sectPr w:rsidR="0071220C" w:rsidSect="0051466E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74"/>
    <w:rsid w:val="000A1374"/>
    <w:rsid w:val="0047443C"/>
    <w:rsid w:val="0051466E"/>
    <w:rsid w:val="0071220C"/>
    <w:rsid w:val="00764B33"/>
    <w:rsid w:val="008B3125"/>
    <w:rsid w:val="00984988"/>
    <w:rsid w:val="00A97933"/>
    <w:rsid w:val="00B74931"/>
    <w:rsid w:val="00C56F3F"/>
    <w:rsid w:val="00CE514D"/>
    <w:rsid w:val="00D31557"/>
    <w:rsid w:val="00E04632"/>
    <w:rsid w:val="00E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4B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4B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fubicy.org/nantes-and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LUGADET Jean Bernard</dc:creator>
  <cp:lastModifiedBy>LUGADET Jean Bernard</cp:lastModifiedBy>
  <cp:revision>8</cp:revision>
  <dcterms:created xsi:type="dcterms:W3CDTF">2014-11-24T07:45:00Z</dcterms:created>
  <dcterms:modified xsi:type="dcterms:W3CDTF">2014-11-29T19:59:00Z</dcterms:modified>
</cp:coreProperties>
</file>